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705A" w:rsidRDefault="0035705A" w:rsidP="0097391D">
      <w:pPr>
        <w:rPr>
          <w:rFonts w:ascii="Verdana" w:hAnsi="Verdana"/>
          <w:sz w:val="24"/>
          <w:szCs w:val="24"/>
        </w:rPr>
      </w:pPr>
    </w:p>
    <w:p w:rsidR="0097391D" w:rsidRPr="00821E09" w:rsidRDefault="0097391D" w:rsidP="0097391D">
      <w:pPr>
        <w:rPr>
          <w:rFonts w:ascii="Verdana" w:hAnsi="Verdana"/>
          <w:sz w:val="24"/>
          <w:szCs w:val="24"/>
        </w:rPr>
      </w:pPr>
      <w:r w:rsidRPr="00821E09">
        <w:rPr>
          <w:rFonts w:ascii="Verdana" w:hAnsi="Verdana"/>
          <w:sz w:val="24"/>
          <w:szCs w:val="24"/>
        </w:rPr>
        <w:t xml:space="preserve">Verbale del CPT dell’Ambito di Asola </w:t>
      </w:r>
    </w:p>
    <w:p w:rsidR="0097391D" w:rsidRPr="00821E09" w:rsidRDefault="0097391D" w:rsidP="0097391D">
      <w:pPr>
        <w:rPr>
          <w:rFonts w:ascii="Verdana" w:hAnsi="Verdana"/>
          <w:sz w:val="24"/>
          <w:szCs w:val="24"/>
        </w:rPr>
      </w:pPr>
      <w:r w:rsidRPr="00821E09">
        <w:rPr>
          <w:rFonts w:ascii="Verdana" w:hAnsi="Verdana"/>
          <w:sz w:val="24"/>
          <w:szCs w:val="24"/>
        </w:rPr>
        <w:t xml:space="preserve">Ordine del giorno: </w:t>
      </w:r>
    </w:p>
    <w:p w:rsidR="0097391D" w:rsidRPr="00821E09" w:rsidRDefault="0097391D" w:rsidP="0097391D">
      <w:pPr>
        <w:rPr>
          <w:rFonts w:ascii="Verdana" w:hAnsi="Verdana"/>
          <w:sz w:val="24"/>
          <w:szCs w:val="24"/>
        </w:rPr>
      </w:pPr>
      <w:r w:rsidRPr="00821E09">
        <w:rPr>
          <w:rFonts w:ascii="Verdana" w:hAnsi="Verdana"/>
          <w:sz w:val="24"/>
          <w:szCs w:val="24"/>
        </w:rPr>
        <w:t>1. Progettazione percorso di formazione aperto anche alle famiglie</w:t>
      </w:r>
    </w:p>
    <w:p w:rsidR="0097391D" w:rsidRPr="00821E09" w:rsidRDefault="0097391D" w:rsidP="0097391D">
      <w:pPr>
        <w:rPr>
          <w:rFonts w:ascii="Verdana" w:hAnsi="Verdana"/>
          <w:sz w:val="24"/>
          <w:szCs w:val="24"/>
        </w:rPr>
      </w:pPr>
      <w:r w:rsidRPr="00821E09">
        <w:rPr>
          <w:rFonts w:ascii="Verdana" w:hAnsi="Verdana"/>
          <w:sz w:val="24"/>
          <w:szCs w:val="24"/>
        </w:rPr>
        <w:t xml:space="preserve">2. Programmazione percorsi formativi anno scolastico 2025/26 </w:t>
      </w:r>
    </w:p>
    <w:p w:rsidR="0097391D" w:rsidRPr="00821E09" w:rsidRDefault="0097391D" w:rsidP="0097391D">
      <w:pPr>
        <w:rPr>
          <w:rFonts w:ascii="Verdana" w:hAnsi="Verdana"/>
          <w:sz w:val="24"/>
          <w:szCs w:val="24"/>
        </w:rPr>
      </w:pPr>
      <w:r w:rsidRPr="00821E09">
        <w:rPr>
          <w:rFonts w:ascii="Verdana" w:hAnsi="Verdana"/>
          <w:sz w:val="24"/>
          <w:szCs w:val="24"/>
        </w:rPr>
        <w:t xml:space="preserve">3. Varie ed eventuali </w:t>
      </w:r>
    </w:p>
    <w:p w:rsidR="0097391D" w:rsidRPr="00821E09" w:rsidRDefault="0097391D" w:rsidP="0097391D">
      <w:pPr>
        <w:spacing w:before="1"/>
        <w:ind w:left="1" w:right="2"/>
        <w:jc w:val="center"/>
        <w:rPr>
          <w:rFonts w:ascii="Verdana" w:hAnsi="Verdana"/>
          <w:b/>
          <w:sz w:val="24"/>
          <w:szCs w:val="24"/>
        </w:rPr>
      </w:pPr>
      <w:r w:rsidRPr="00821E09">
        <w:rPr>
          <w:rFonts w:ascii="Verdana" w:hAnsi="Verdana"/>
          <w:spacing w:val="-3"/>
          <w:sz w:val="24"/>
          <w:szCs w:val="24"/>
        </w:rPr>
        <w:t xml:space="preserve"> </w:t>
      </w:r>
      <w:r w:rsidRPr="00821E09">
        <w:rPr>
          <w:rFonts w:ascii="Verdana" w:hAnsi="Verdana"/>
          <w:b/>
          <w:sz w:val="24"/>
          <w:szCs w:val="24"/>
        </w:rPr>
        <w:t>VENERDI’ 15 MAGGIO 2025</w:t>
      </w:r>
      <w:r w:rsidRPr="00821E09">
        <w:rPr>
          <w:rFonts w:ascii="Verdana" w:hAnsi="Verdana"/>
          <w:b/>
          <w:spacing w:val="-5"/>
          <w:sz w:val="24"/>
          <w:szCs w:val="24"/>
        </w:rPr>
        <w:t xml:space="preserve"> </w:t>
      </w:r>
      <w:r w:rsidRPr="00821E09">
        <w:rPr>
          <w:rFonts w:ascii="Verdana" w:hAnsi="Verdana"/>
          <w:b/>
          <w:sz w:val="24"/>
          <w:szCs w:val="24"/>
          <w:u w:val="single"/>
        </w:rPr>
        <w:t>alle</w:t>
      </w:r>
      <w:r w:rsidRPr="00821E09">
        <w:rPr>
          <w:rFonts w:ascii="Verdana" w:hAnsi="Verdana"/>
          <w:b/>
          <w:spacing w:val="-2"/>
          <w:sz w:val="24"/>
          <w:szCs w:val="24"/>
          <w:u w:val="single"/>
        </w:rPr>
        <w:t xml:space="preserve"> </w:t>
      </w:r>
      <w:r w:rsidRPr="00821E09">
        <w:rPr>
          <w:rFonts w:ascii="Verdana" w:hAnsi="Verdana"/>
          <w:b/>
          <w:sz w:val="24"/>
          <w:szCs w:val="24"/>
          <w:u w:val="single"/>
        </w:rPr>
        <w:t>ore</w:t>
      </w:r>
      <w:r w:rsidRPr="00821E09">
        <w:rPr>
          <w:rFonts w:ascii="Verdana" w:hAnsi="Verdana"/>
          <w:b/>
          <w:spacing w:val="-2"/>
          <w:sz w:val="24"/>
          <w:szCs w:val="24"/>
          <w:u w:val="single"/>
        </w:rPr>
        <w:t xml:space="preserve"> 17.00</w:t>
      </w:r>
    </w:p>
    <w:p w:rsidR="0097391D" w:rsidRPr="00821E09" w:rsidRDefault="0097391D" w:rsidP="0097391D">
      <w:pPr>
        <w:spacing w:before="107"/>
        <w:ind w:right="2"/>
        <w:jc w:val="center"/>
        <w:rPr>
          <w:rFonts w:ascii="Verdana" w:hAnsi="Verdana"/>
          <w:b/>
          <w:sz w:val="24"/>
          <w:szCs w:val="24"/>
        </w:rPr>
      </w:pPr>
      <w:r w:rsidRPr="00821E09">
        <w:rPr>
          <w:rFonts w:ascii="Verdana" w:hAnsi="Verdana"/>
          <w:sz w:val="24"/>
          <w:szCs w:val="24"/>
        </w:rPr>
        <w:t>presso</w:t>
      </w:r>
      <w:r w:rsidRPr="00821E09">
        <w:rPr>
          <w:rFonts w:ascii="Verdana" w:hAnsi="Verdana"/>
          <w:spacing w:val="-9"/>
          <w:sz w:val="24"/>
          <w:szCs w:val="24"/>
        </w:rPr>
        <w:t xml:space="preserve"> </w:t>
      </w:r>
      <w:r w:rsidRPr="00821E09">
        <w:rPr>
          <w:rFonts w:ascii="Verdana" w:hAnsi="Verdana"/>
          <w:b/>
          <w:sz w:val="24"/>
          <w:szCs w:val="24"/>
          <w:u w:val="single"/>
        </w:rPr>
        <w:t>l’AUDITORIUM</w:t>
      </w:r>
      <w:r w:rsidRPr="00821E09">
        <w:rPr>
          <w:rFonts w:ascii="Verdana" w:hAnsi="Verdana"/>
          <w:b/>
          <w:spacing w:val="-11"/>
          <w:sz w:val="24"/>
          <w:szCs w:val="24"/>
          <w:u w:val="single"/>
        </w:rPr>
        <w:t xml:space="preserve"> </w:t>
      </w:r>
      <w:r w:rsidRPr="00821E09">
        <w:rPr>
          <w:rFonts w:ascii="Verdana" w:hAnsi="Verdana"/>
          <w:b/>
          <w:sz w:val="24"/>
          <w:szCs w:val="24"/>
          <w:u w:val="single"/>
        </w:rPr>
        <w:t>DELL’ISTITUTO</w:t>
      </w:r>
      <w:r w:rsidRPr="00821E09">
        <w:rPr>
          <w:rFonts w:ascii="Verdana" w:hAnsi="Verdana"/>
          <w:b/>
          <w:spacing w:val="-5"/>
          <w:sz w:val="24"/>
          <w:szCs w:val="24"/>
          <w:u w:val="single"/>
        </w:rPr>
        <w:t xml:space="preserve"> </w:t>
      </w:r>
      <w:r w:rsidRPr="00821E09">
        <w:rPr>
          <w:rFonts w:ascii="Verdana" w:hAnsi="Verdana"/>
          <w:b/>
          <w:sz w:val="24"/>
          <w:szCs w:val="24"/>
          <w:u w:val="single"/>
        </w:rPr>
        <w:t>COMPRENSIVO</w:t>
      </w:r>
      <w:r w:rsidRPr="00821E09">
        <w:rPr>
          <w:rFonts w:ascii="Verdana" w:hAnsi="Verdana"/>
          <w:b/>
          <w:spacing w:val="-4"/>
          <w:sz w:val="24"/>
          <w:szCs w:val="24"/>
          <w:u w:val="single"/>
        </w:rPr>
        <w:t xml:space="preserve"> </w:t>
      </w:r>
      <w:r w:rsidRPr="00821E09">
        <w:rPr>
          <w:rFonts w:ascii="Verdana" w:hAnsi="Verdana"/>
          <w:b/>
          <w:sz w:val="24"/>
          <w:szCs w:val="24"/>
          <w:u w:val="single"/>
        </w:rPr>
        <w:t>DI</w:t>
      </w:r>
      <w:r w:rsidRPr="00821E09">
        <w:rPr>
          <w:rFonts w:ascii="Verdana" w:hAnsi="Verdana"/>
          <w:b/>
          <w:spacing w:val="-8"/>
          <w:sz w:val="24"/>
          <w:szCs w:val="24"/>
          <w:u w:val="single"/>
        </w:rPr>
        <w:t xml:space="preserve"> </w:t>
      </w:r>
      <w:r w:rsidRPr="00821E09">
        <w:rPr>
          <w:rFonts w:ascii="Verdana" w:hAnsi="Verdana"/>
          <w:b/>
          <w:spacing w:val="-2"/>
          <w:sz w:val="24"/>
          <w:szCs w:val="24"/>
          <w:u w:val="single"/>
        </w:rPr>
        <w:t>ASOLA</w:t>
      </w:r>
    </w:p>
    <w:p w:rsidR="0097391D" w:rsidRPr="00821E09" w:rsidRDefault="0097391D" w:rsidP="0097391D">
      <w:pPr>
        <w:spacing w:before="107"/>
        <w:ind w:left="1" w:right="2"/>
        <w:jc w:val="center"/>
        <w:rPr>
          <w:rFonts w:ascii="Verdana" w:hAnsi="Verdana"/>
          <w:b/>
          <w:spacing w:val="-2"/>
          <w:sz w:val="24"/>
          <w:szCs w:val="24"/>
          <w:u w:val="single"/>
        </w:rPr>
      </w:pPr>
      <w:r w:rsidRPr="00821E09">
        <w:rPr>
          <w:rFonts w:ascii="Verdana" w:hAnsi="Verdana"/>
          <w:b/>
          <w:sz w:val="24"/>
          <w:szCs w:val="24"/>
          <w:u w:val="single"/>
        </w:rPr>
        <w:t>PRESENTI:</w:t>
      </w:r>
    </w:p>
    <w:p w:rsidR="0097391D" w:rsidRPr="00821E09" w:rsidRDefault="0097391D" w:rsidP="0097391D">
      <w:pPr>
        <w:spacing w:before="107"/>
        <w:ind w:left="1" w:right="2"/>
        <w:jc w:val="center"/>
        <w:rPr>
          <w:rFonts w:ascii="Verdana" w:hAnsi="Verdana"/>
          <w:b/>
          <w:sz w:val="24"/>
          <w:szCs w:val="24"/>
        </w:rPr>
      </w:pPr>
    </w:p>
    <w:p w:rsidR="0097391D" w:rsidRDefault="0097391D" w:rsidP="0097391D">
      <w:pPr>
        <w:spacing w:before="107"/>
        <w:ind w:left="1" w:right="2"/>
        <w:jc w:val="center"/>
        <w:rPr>
          <w:b/>
        </w:rPr>
      </w:pPr>
    </w:p>
    <w:tbl>
      <w:tblPr>
        <w:tblW w:w="693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944"/>
        <w:gridCol w:w="1992"/>
        <w:gridCol w:w="1165"/>
      </w:tblGrid>
      <w:tr w:rsidR="0097391D" w:rsidTr="00FF140C">
        <w:trPr>
          <w:trHeight w:val="74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97391D" w:rsidRDefault="0097391D" w:rsidP="00FF14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Tipologia</w:t>
            </w: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97391D" w:rsidRDefault="0097391D" w:rsidP="00FF14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Denominazione struttura</w:t>
            </w:r>
          </w:p>
        </w:tc>
        <w:tc>
          <w:tcPr>
            <w:tcW w:w="1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97391D" w:rsidRDefault="0097391D" w:rsidP="00FF14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Comune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7391D" w:rsidRDefault="0097391D" w:rsidP="00FF140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Presenza</w:t>
            </w:r>
          </w:p>
        </w:tc>
      </w:tr>
      <w:tr w:rsidR="0097391D" w:rsidTr="00FF140C">
        <w:trPr>
          <w:trHeight w:val="29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ASILO NIDO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LA FARFALLA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CASTEL GOFFREDO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91D" w:rsidRDefault="0097391D" w:rsidP="00FF140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7391D" w:rsidTr="00FF140C">
        <w:trPr>
          <w:trHeight w:val="266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ASILO NIDO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LA COCCINELLA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CASTEL GOFFREDO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91D" w:rsidRDefault="0097391D" w:rsidP="00FF140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7391D" w:rsidTr="00FF140C">
        <w:trPr>
          <w:trHeight w:val="41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MICRO NIDO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ASSOCIAZIONE PER L'INFANZIA DON BOSCO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CASTEL GOFFREDO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97391D" w:rsidP="00FF140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7391D" w:rsidTr="00FF140C">
        <w:trPr>
          <w:trHeight w:val="46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SCUOLA STATALE INFANZIA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"SAN GIUSEPPE" - CASTELGOFFREDO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CASTEL GOFFREDO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8D3B64" w:rsidP="00FF140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x</w:t>
            </w:r>
          </w:p>
        </w:tc>
      </w:tr>
      <w:tr w:rsidR="0097391D" w:rsidTr="00FF140C">
        <w:trPr>
          <w:trHeight w:val="40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SCUOLA STATALE INFANZIA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"DON FERRARI" - CASTELGOFFREDO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CASTEL GOFFREDO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91D" w:rsidRDefault="008D3B64" w:rsidP="00FF140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x</w:t>
            </w:r>
          </w:p>
        </w:tc>
      </w:tr>
      <w:tr w:rsidR="0097391D" w:rsidTr="00FF140C">
        <w:trPr>
          <w:trHeight w:val="94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7391D" w:rsidTr="00FF140C">
        <w:trPr>
          <w:trHeight w:val="35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ASILO NIDO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NIDO COMUNALE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ACQUANEGRA SUL CHIESE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97391D" w:rsidP="00FF140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7391D" w:rsidTr="00FF140C">
        <w:trPr>
          <w:trHeight w:val="47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SCUOLA STATALE INFANZIA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ACQUANEGRA  S.C. SCUOLA MATERNA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ACQUANEGRA SUL CHIESE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391D" w:rsidRDefault="00B72794" w:rsidP="00FF140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X</w:t>
            </w:r>
          </w:p>
        </w:tc>
      </w:tr>
      <w:tr w:rsidR="0097391D" w:rsidTr="00FF140C">
        <w:trPr>
          <w:trHeight w:val="156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7391D" w:rsidTr="00FF140C">
        <w:trPr>
          <w:trHeight w:val="216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ASILO NIDO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TOPOLINO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ASOLA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97391D" w:rsidP="00FF140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7391D" w:rsidTr="00FF140C">
        <w:trPr>
          <w:trHeight w:val="417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SCUOLA INFANZIA PARITARIA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"CASA DEI BAMBINI"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ASOLA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97391D" w:rsidP="00FF140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7391D" w:rsidTr="00FF140C">
        <w:trPr>
          <w:trHeight w:val="396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SCUOLA STATALE INFANZIA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ASOLA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ASOLA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B72794" w:rsidP="00FF140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X</w:t>
            </w:r>
          </w:p>
        </w:tc>
      </w:tr>
      <w:tr w:rsidR="0097391D" w:rsidTr="00FF140C">
        <w:trPr>
          <w:trHeight w:val="374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SCUOLA STATALE INFANZIA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CASTELNUOVO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ASOLA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B72794" w:rsidP="00B7279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X</w:t>
            </w:r>
          </w:p>
        </w:tc>
      </w:tr>
      <w:tr w:rsidR="0097391D" w:rsidTr="00FF140C">
        <w:trPr>
          <w:trHeight w:val="7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7391D" w:rsidTr="00FF140C">
        <w:trPr>
          <w:trHeight w:val="36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ASILO NIDO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ASILO NIDO LA CICOGNA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CANNETO SULL'OGLIO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B72794" w:rsidP="00B7279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X</w:t>
            </w:r>
          </w:p>
        </w:tc>
      </w:tr>
      <w:tr w:rsidR="0097391D" w:rsidTr="00FF140C">
        <w:trPr>
          <w:trHeight w:val="504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SCUOLA INFANZIA PARITARIA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SCUOLA MATERNA "CASA MARIA" CANNETO SULL'OGLIO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CANNETO SULL'OGLIO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97391D" w:rsidP="00FF140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7391D" w:rsidTr="00FF140C">
        <w:trPr>
          <w:trHeight w:val="42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SCUOLA STATALE INFANZIA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CANNETO SULL'OGLIO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CANNETO SULL'OGLIO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B72794" w:rsidP="00FF140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X</w:t>
            </w:r>
          </w:p>
        </w:tc>
      </w:tr>
      <w:tr w:rsidR="0097391D" w:rsidTr="00FF140C">
        <w:trPr>
          <w:trHeight w:val="124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7391D" w:rsidTr="00FF140C">
        <w:trPr>
          <w:trHeight w:val="31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ASILO NIDO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I NANI DI BIANCANEVE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CASALOLDO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97391D" w:rsidP="00FF140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X</w:t>
            </w:r>
          </w:p>
        </w:tc>
      </w:tr>
      <w:tr w:rsidR="0097391D" w:rsidTr="00FF140C">
        <w:trPr>
          <w:trHeight w:val="43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SCUOLA STATALE INFANZIA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INFANZIA - CASALOLDO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CASALOLDO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97391D" w:rsidP="00FF140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7391D" w:rsidTr="00FF140C">
        <w:trPr>
          <w:trHeight w:val="126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7391D" w:rsidTr="00FF140C">
        <w:trPr>
          <w:trHeight w:val="62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SCUOLA INFANZIA PARITARIA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SCUOLA DELL'INFANZIA  "ISTITUTO BETTINI-MORANDI"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CERESARA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97391D" w:rsidP="00FF140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7391D" w:rsidTr="00FF140C">
        <w:trPr>
          <w:trHeight w:val="6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SCUOLA STATALE INFANZIA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INFANZIA - CERESARA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CERESARA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97391D" w:rsidP="00FF140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7391D" w:rsidTr="00FF140C">
        <w:trPr>
          <w:trHeight w:val="28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7391D" w:rsidTr="00FF140C">
        <w:trPr>
          <w:trHeight w:val="46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ASILO NIDO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MIRA BAZZANI MARCEGAGLIA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GAZOLDO DEGLI IPPOLITI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97391D" w:rsidP="00FF140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7391D" w:rsidTr="00FF140C">
        <w:trPr>
          <w:trHeight w:val="6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SCUOLA STATALE INFANZIA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INFANZIA " LA COCCINELLA"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GAZOLDO DEGLI IPPOLITI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97391D" w:rsidP="00FF140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7391D" w:rsidTr="00FF140C">
        <w:trPr>
          <w:trHeight w:val="27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7391D" w:rsidTr="00FF140C">
        <w:trPr>
          <w:trHeight w:val="37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ASILO NIDO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IL SORRISO DEI BIMBI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MARIANA MANTOVANA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97391D" w:rsidP="00FF140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7391D" w:rsidTr="00FF140C">
        <w:trPr>
          <w:trHeight w:val="554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SCUOLA INFANZIA PARITARIA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scuola dell'infanzia Comunale "TERESA CHIZZONI"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MARIANA MANTOVANA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97391D" w:rsidP="00FF140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7391D" w:rsidTr="00FF140C">
        <w:trPr>
          <w:trHeight w:val="25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7391D" w:rsidTr="00FF140C">
        <w:trPr>
          <w:trHeight w:val="40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ASILO NIDO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IL PRINCIPE RANOCCHIO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PIUBEGA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97391D" w:rsidP="00FF140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7391D" w:rsidTr="00FF140C">
        <w:trPr>
          <w:trHeight w:val="416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ASILO NIDO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ASILO NIDO LA GIRANDOLA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PIUBEGA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97391D" w:rsidP="00FF140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7391D" w:rsidTr="00FF140C">
        <w:trPr>
          <w:trHeight w:val="6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SCUOLA STATALE INFANZIA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INFANZIA - PIUBEGA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PIUBEGA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97391D" w:rsidP="00FF140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7391D" w:rsidTr="00FF140C">
        <w:trPr>
          <w:trHeight w:val="25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7391D" w:rsidTr="00FF140C">
        <w:trPr>
          <w:trHeight w:val="377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ASILO NIDO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  <w:sz w:val="18"/>
                <w:szCs w:val="18"/>
              </w:rPr>
              <w:t>NIDO "IL TRENINO"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REDONDESCO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97391D" w:rsidP="00FF140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7391D" w:rsidTr="00FF140C">
        <w:trPr>
          <w:trHeight w:val="41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SCUOLA INFANZIA PARITARIA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SCUOLA INFANZIA ROSINA BOSELLI MARCONI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REDONDESCO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97391D" w:rsidP="00FF140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7391D" w:rsidTr="00FF140C">
        <w:trPr>
          <w:trHeight w:val="53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SCUOLA STATALE INFANZIA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REDONDESCO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REDONDESCO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B72794" w:rsidP="00B7279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X</w:t>
            </w:r>
          </w:p>
        </w:tc>
      </w:tr>
      <w:tr w:rsidR="0097391D" w:rsidTr="00FF140C">
        <w:trPr>
          <w:trHeight w:val="252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7391D" w:rsidRDefault="0097391D" w:rsidP="00B7279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7391D" w:rsidTr="00FF140C">
        <w:trPr>
          <w:trHeight w:val="429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SCUOLA STATALE INFANZIA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CASALMORO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CASALMORO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B72794" w:rsidP="00B7279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X</w:t>
            </w:r>
          </w:p>
        </w:tc>
      </w:tr>
      <w:tr w:rsidR="0097391D" w:rsidTr="00FF140C">
        <w:trPr>
          <w:trHeight w:val="24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7391D" w:rsidTr="00FF140C">
        <w:trPr>
          <w:trHeight w:val="6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SCUOLA STATALE INFANZIA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CASALROMANO SCUOLA MATERNA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CASALROMANO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91D" w:rsidRDefault="00B72794" w:rsidP="00FF140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X</w:t>
            </w:r>
          </w:p>
        </w:tc>
      </w:tr>
    </w:tbl>
    <w:p w:rsidR="0097391D" w:rsidRDefault="0097391D" w:rsidP="0097391D">
      <w:pPr>
        <w:spacing w:before="107"/>
        <w:ind w:left="1" w:right="2"/>
        <w:jc w:val="center"/>
        <w:rPr>
          <w:b/>
        </w:rPr>
      </w:pPr>
    </w:p>
    <w:tbl>
      <w:tblPr>
        <w:tblW w:w="798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1"/>
        <w:gridCol w:w="5787"/>
        <w:gridCol w:w="181"/>
      </w:tblGrid>
      <w:tr w:rsidR="0097391D" w:rsidTr="00FF140C">
        <w:trPr>
          <w:trHeight w:val="429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97391D" w:rsidRDefault="0097391D" w:rsidP="00FF140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Comune di Castel Goffredo</w:t>
            </w:r>
          </w:p>
        </w:tc>
        <w:tc>
          <w:tcPr>
            <w:tcW w:w="5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7391D" w:rsidRDefault="0097391D" w:rsidP="00FF140C">
            <w:pPr>
              <w:jc w:val="center"/>
              <w:rPr>
                <w:rFonts w:ascii="Calibri" w:hAnsi="Calibri" w:cs="Calibri"/>
                <w:color w:val="0563C1"/>
                <w:sz w:val="18"/>
                <w:szCs w:val="18"/>
                <w:u w:val="single"/>
              </w:rPr>
            </w:pPr>
            <w:r w:rsidRPr="009079E9">
              <w:rPr>
                <w:rFonts w:ascii="Calibri" w:hAnsi="Calibri" w:cs="Calibri"/>
                <w:sz w:val="18"/>
                <w:szCs w:val="18"/>
                <w:u w:val="single"/>
              </w:rPr>
              <w:t>x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391D" w:rsidRDefault="0097391D" w:rsidP="00FF140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7391D" w:rsidTr="00FF140C">
        <w:trPr>
          <w:trHeight w:val="429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ASPA </w:t>
            </w:r>
          </w:p>
        </w:tc>
        <w:tc>
          <w:tcPr>
            <w:tcW w:w="5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563C1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color w:val="0563C1"/>
                <w:sz w:val="18"/>
                <w:szCs w:val="18"/>
                <w:u w:val="single"/>
              </w:rPr>
              <w:t> 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7391D" w:rsidTr="00FF140C">
        <w:trPr>
          <w:trHeight w:val="600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Comune di Acquanegra Sul Chiese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563C1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color w:val="0563C1"/>
                <w:sz w:val="18"/>
                <w:szCs w:val="18"/>
                <w:u w:val="single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97391D" w:rsidTr="00FF140C">
        <w:trPr>
          <w:trHeight w:val="176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Comune di Asola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391D" w:rsidRPr="00B72794" w:rsidRDefault="008D3B64" w:rsidP="008D3B64">
            <w:pPr>
              <w:jc w:val="center"/>
              <w:rPr>
                <w:rFonts w:ascii="Calibri" w:hAnsi="Calibri" w:cs="Calibri"/>
                <w:color w:val="0563C1"/>
                <w:sz w:val="24"/>
                <w:szCs w:val="24"/>
                <w:u w:val="single"/>
              </w:rPr>
            </w:pPr>
            <w:r w:rsidRPr="00B72794">
              <w:rPr>
                <w:rFonts w:ascii="Calibri" w:hAnsi="Calibri" w:cs="Calibri"/>
                <w:color w:val="0563C1"/>
                <w:sz w:val="24"/>
                <w:szCs w:val="24"/>
                <w:u w:val="single"/>
              </w:rPr>
              <w:t>x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563C1"/>
                <w:sz w:val="18"/>
                <w:szCs w:val="18"/>
                <w:u w:val="single"/>
              </w:rPr>
            </w:pPr>
          </w:p>
        </w:tc>
      </w:tr>
      <w:tr w:rsidR="0097391D" w:rsidTr="00FF140C">
        <w:trPr>
          <w:trHeight w:val="408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Comune di Canneto sull'Oglio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563C1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color w:val="0563C1"/>
                <w:sz w:val="18"/>
                <w:szCs w:val="18"/>
                <w:u w:val="single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7391D" w:rsidTr="00FF140C">
        <w:trPr>
          <w:trHeight w:val="200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Comune di Casalmoro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563C1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color w:val="0563C1"/>
                <w:sz w:val="18"/>
                <w:szCs w:val="18"/>
                <w:u w:val="single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7391D" w:rsidTr="00FF140C">
        <w:trPr>
          <w:trHeight w:val="178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Comune di Casaloldo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563C1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color w:val="0563C1"/>
                <w:sz w:val="18"/>
                <w:szCs w:val="18"/>
                <w:u w:val="single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7391D" w:rsidTr="00FF140C">
        <w:trPr>
          <w:trHeight w:val="440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Comune di Casalromano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563C1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color w:val="0563C1"/>
                <w:sz w:val="18"/>
                <w:szCs w:val="18"/>
                <w:u w:val="single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7391D" w:rsidTr="00FF140C">
        <w:trPr>
          <w:trHeight w:val="472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Comune di Ceresara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563C1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color w:val="0563C1"/>
                <w:sz w:val="18"/>
                <w:szCs w:val="18"/>
                <w:u w:val="single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7391D" w:rsidTr="00FF140C">
        <w:trPr>
          <w:trHeight w:val="600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Comune di Gazoldo degli Ippoliti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563C1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color w:val="0563C1"/>
                <w:sz w:val="18"/>
                <w:szCs w:val="18"/>
                <w:u w:val="single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7391D" w:rsidTr="00FF140C">
        <w:trPr>
          <w:trHeight w:val="448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Comune di Mariana Mantovana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563C1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color w:val="0563C1"/>
                <w:sz w:val="18"/>
                <w:szCs w:val="18"/>
                <w:u w:val="single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563C1"/>
                <w:sz w:val="18"/>
                <w:szCs w:val="18"/>
                <w:u w:val="single"/>
              </w:rPr>
            </w:pPr>
          </w:p>
        </w:tc>
      </w:tr>
      <w:tr w:rsidR="0097391D" w:rsidTr="00FF140C">
        <w:trPr>
          <w:trHeight w:val="600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Comune di Piubega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563C1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color w:val="0563C1"/>
                <w:sz w:val="18"/>
                <w:szCs w:val="18"/>
                <w:u w:val="single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7391D" w:rsidTr="00FF140C">
        <w:trPr>
          <w:trHeight w:val="422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Comune di Redondesco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563C1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color w:val="0563C1"/>
                <w:sz w:val="18"/>
                <w:szCs w:val="18"/>
                <w:u w:val="single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391D" w:rsidRDefault="0097391D" w:rsidP="00FF140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:rsidR="0097391D" w:rsidRDefault="0097391D" w:rsidP="0097391D">
      <w:pPr>
        <w:jc w:val="both"/>
        <w:rPr>
          <w:sz w:val="24"/>
          <w:szCs w:val="24"/>
        </w:rPr>
      </w:pPr>
    </w:p>
    <w:p w:rsidR="00B72794" w:rsidRDefault="00B72794" w:rsidP="0097391D">
      <w:pPr>
        <w:jc w:val="both"/>
        <w:rPr>
          <w:sz w:val="24"/>
          <w:szCs w:val="24"/>
        </w:rPr>
      </w:pPr>
      <w:r>
        <w:rPr>
          <w:sz w:val="24"/>
          <w:szCs w:val="24"/>
        </w:rPr>
        <w:t>PRESENTI ANCHE I SEGUENTI GENITORI:</w:t>
      </w:r>
    </w:p>
    <w:p w:rsidR="00B72794" w:rsidRDefault="00B72794" w:rsidP="00B72794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4D546E">
        <w:rPr>
          <w:sz w:val="24"/>
          <w:szCs w:val="24"/>
        </w:rPr>
        <w:t>.</w:t>
      </w:r>
      <w:r>
        <w:rPr>
          <w:sz w:val="24"/>
          <w:szCs w:val="24"/>
        </w:rPr>
        <w:t xml:space="preserve"> S</w:t>
      </w:r>
      <w:r w:rsidR="004D546E">
        <w:rPr>
          <w:sz w:val="24"/>
          <w:szCs w:val="24"/>
        </w:rPr>
        <w:t>.</w:t>
      </w:r>
    </w:p>
    <w:p w:rsidR="00B72794" w:rsidRPr="00B72794" w:rsidRDefault="00B72794" w:rsidP="00B72794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4D546E">
        <w:rPr>
          <w:sz w:val="24"/>
          <w:szCs w:val="24"/>
        </w:rPr>
        <w:t>.</w:t>
      </w:r>
      <w:r>
        <w:rPr>
          <w:sz w:val="24"/>
          <w:szCs w:val="24"/>
        </w:rPr>
        <w:t xml:space="preserve"> C</w:t>
      </w:r>
      <w:r w:rsidR="004D546E">
        <w:rPr>
          <w:sz w:val="24"/>
          <w:szCs w:val="24"/>
        </w:rPr>
        <w:t>.</w:t>
      </w:r>
    </w:p>
    <w:p w:rsidR="00DE122E" w:rsidRDefault="00DE122E" w:rsidP="0097391D">
      <w:pPr>
        <w:jc w:val="both"/>
        <w:rPr>
          <w:rFonts w:ascii="Verdana" w:hAnsi="Verdana"/>
          <w:sz w:val="24"/>
          <w:szCs w:val="24"/>
        </w:rPr>
      </w:pPr>
    </w:p>
    <w:p w:rsidR="00DE122E" w:rsidRPr="00821E09" w:rsidRDefault="00DE122E" w:rsidP="00DE122E">
      <w:pPr>
        <w:rPr>
          <w:rFonts w:ascii="Verdana" w:hAnsi="Verdana"/>
          <w:sz w:val="24"/>
          <w:szCs w:val="24"/>
        </w:rPr>
      </w:pPr>
      <w:r w:rsidRPr="00821E09">
        <w:rPr>
          <w:rFonts w:ascii="Verdana" w:hAnsi="Verdana"/>
          <w:sz w:val="24"/>
          <w:szCs w:val="24"/>
        </w:rPr>
        <w:t>1. Progettazione percorso di formazione aperto anche alle famiglie</w:t>
      </w:r>
    </w:p>
    <w:p w:rsidR="0097391D" w:rsidRPr="00DE122E" w:rsidRDefault="0035705A" w:rsidP="0097391D">
      <w:pPr>
        <w:jc w:val="both"/>
        <w:rPr>
          <w:rFonts w:ascii="Verdana" w:hAnsi="Verdana"/>
          <w:sz w:val="24"/>
          <w:szCs w:val="24"/>
        </w:rPr>
      </w:pPr>
      <w:r w:rsidRPr="00DE122E">
        <w:rPr>
          <w:rFonts w:ascii="Verdana" w:hAnsi="Verdana"/>
          <w:sz w:val="24"/>
          <w:szCs w:val="24"/>
        </w:rPr>
        <w:t>La presidente e la coordinatrice A</w:t>
      </w:r>
      <w:r w:rsidR="004D546E">
        <w:rPr>
          <w:rFonts w:ascii="Verdana" w:hAnsi="Verdana"/>
          <w:sz w:val="24"/>
          <w:szCs w:val="24"/>
        </w:rPr>
        <w:t>.</w:t>
      </w:r>
      <w:r w:rsidRPr="00DE122E">
        <w:rPr>
          <w:rFonts w:ascii="Verdana" w:hAnsi="Verdana"/>
          <w:sz w:val="24"/>
          <w:szCs w:val="24"/>
        </w:rPr>
        <w:t xml:space="preserve"> Z</w:t>
      </w:r>
      <w:r w:rsidR="004D546E">
        <w:rPr>
          <w:rFonts w:ascii="Verdana" w:hAnsi="Verdana"/>
          <w:sz w:val="24"/>
          <w:szCs w:val="24"/>
        </w:rPr>
        <w:t>.</w:t>
      </w:r>
      <w:r w:rsidRPr="00DE122E">
        <w:rPr>
          <w:rFonts w:ascii="Verdana" w:hAnsi="Verdana"/>
          <w:sz w:val="24"/>
          <w:szCs w:val="24"/>
        </w:rPr>
        <w:t xml:space="preserve"> illustrano i temi trattatini durante l’ultimo incontro della formazione regionale:</w:t>
      </w:r>
    </w:p>
    <w:p w:rsidR="0080121A" w:rsidRDefault="0080121A">
      <w:pPr>
        <w:rPr>
          <w:rFonts w:ascii="Verdana" w:hAnsi="Verdana"/>
          <w:sz w:val="24"/>
          <w:szCs w:val="24"/>
        </w:rPr>
      </w:pPr>
      <w:r w:rsidRPr="00821E09">
        <w:rPr>
          <w:rFonts w:ascii="Verdana" w:hAnsi="Verdana"/>
          <w:sz w:val="24"/>
          <w:szCs w:val="24"/>
        </w:rPr>
        <w:t>ALLEANZA CON FAMIGLIE E TERRITORIO 8 MAGGIO MILANO</w:t>
      </w:r>
      <w:r w:rsidR="0035705A">
        <w:rPr>
          <w:rFonts w:ascii="Verdana" w:hAnsi="Verdana"/>
          <w:sz w:val="24"/>
          <w:szCs w:val="24"/>
        </w:rPr>
        <w:t>, relazionavano i seguenti ambiti</w:t>
      </w:r>
      <w:r w:rsidRPr="00821E09">
        <w:rPr>
          <w:rFonts w:ascii="Verdana" w:hAnsi="Verdana"/>
          <w:sz w:val="24"/>
          <w:szCs w:val="24"/>
        </w:rPr>
        <w:t xml:space="preserve">: </w:t>
      </w:r>
    </w:p>
    <w:p w:rsidR="007B6EDE" w:rsidRPr="00821E09" w:rsidRDefault="007B6EDE" w:rsidP="007B6EDE">
      <w:pPr>
        <w:pStyle w:val="Paragrafoelenco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821E09">
        <w:rPr>
          <w:rFonts w:ascii="Verdana" w:hAnsi="Verdana"/>
          <w:sz w:val="24"/>
          <w:szCs w:val="24"/>
        </w:rPr>
        <w:t>SUD EST MILANO: incontri per docenti e famiglie “A lezione di emozioni”, realizzazione di un evento per il personale e le famiglie a fine giugno</w:t>
      </w:r>
      <w:r w:rsidR="0035705A">
        <w:rPr>
          <w:rFonts w:ascii="Verdana" w:hAnsi="Verdana"/>
          <w:sz w:val="24"/>
          <w:szCs w:val="24"/>
        </w:rPr>
        <w:t>;</w:t>
      </w:r>
    </w:p>
    <w:p w:rsidR="007B6EDE" w:rsidRPr="00821E09" w:rsidRDefault="007B6EDE" w:rsidP="007B6EDE">
      <w:pPr>
        <w:pStyle w:val="Paragrafoelenco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821E09">
        <w:rPr>
          <w:rFonts w:ascii="Verdana" w:hAnsi="Verdana"/>
          <w:sz w:val="24"/>
          <w:szCs w:val="24"/>
        </w:rPr>
        <w:t>AMBITO DI ABBIATEGRASSO: problemi di rappresentanza della componente genitori</w:t>
      </w:r>
      <w:r w:rsidR="0035705A">
        <w:rPr>
          <w:rFonts w:ascii="Verdana" w:hAnsi="Verdana"/>
          <w:sz w:val="24"/>
          <w:szCs w:val="24"/>
        </w:rPr>
        <w:t>;</w:t>
      </w:r>
    </w:p>
    <w:p w:rsidR="007B6EDE" w:rsidRPr="00821E09" w:rsidRDefault="007B6EDE" w:rsidP="007B6EDE">
      <w:pPr>
        <w:pStyle w:val="Paragrafoelenco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821E09">
        <w:rPr>
          <w:rFonts w:ascii="Verdana" w:hAnsi="Verdana"/>
          <w:sz w:val="24"/>
          <w:szCs w:val="24"/>
        </w:rPr>
        <w:lastRenderedPageBreak/>
        <w:t xml:space="preserve">AMBITO PAULLESE: incontri in presenza e in </w:t>
      </w:r>
      <w:proofErr w:type="gramStart"/>
      <w:r w:rsidRPr="00821E09">
        <w:rPr>
          <w:rFonts w:ascii="Verdana" w:hAnsi="Verdana"/>
          <w:sz w:val="24"/>
          <w:szCs w:val="24"/>
        </w:rPr>
        <w:t>streaming ”Regole</w:t>
      </w:r>
      <w:proofErr w:type="gramEnd"/>
      <w:r w:rsidRPr="00821E09">
        <w:rPr>
          <w:rFonts w:ascii="Verdana" w:hAnsi="Verdana"/>
          <w:sz w:val="24"/>
          <w:szCs w:val="24"/>
        </w:rPr>
        <w:t>, fermezza e tenerezza”</w:t>
      </w:r>
      <w:r w:rsidR="0035705A">
        <w:rPr>
          <w:rFonts w:ascii="Verdana" w:hAnsi="Verdana"/>
          <w:sz w:val="24"/>
          <w:szCs w:val="24"/>
        </w:rPr>
        <w:t>;</w:t>
      </w:r>
    </w:p>
    <w:p w:rsidR="007B6EDE" w:rsidRPr="00821E09" w:rsidRDefault="007B6EDE" w:rsidP="007B6EDE">
      <w:pPr>
        <w:pStyle w:val="Paragrafoelenco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821E09">
        <w:rPr>
          <w:rFonts w:ascii="Verdana" w:hAnsi="Verdana"/>
          <w:sz w:val="24"/>
          <w:szCs w:val="24"/>
        </w:rPr>
        <w:t>VIMERCATE: i patti digitali, generare occasioni di incontro tra famiglie attraverso un’esperienza di teatro itinerante</w:t>
      </w:r>
      <w:r w:rsidR="0035705A">
        <w:rPr>
          <w:rFonts w:ascii="Verdana" w:hAnsi="Verdana"/>
          <w:sz w:val="24"/>
          <w:szCs w:val="24"/>
        </w:rPr>
        <w:t>.</w:t>
      </w:r>
    </w:p>
    <w:p w:rsidR="007B6EDE" w:rsidRPr="00821E09" w:rsidRDefault="007B6EDE">
      <w:pPr>
        <w:rPr>
          <w:rFonts w:ascii="Verdana" w:hAnsi="Verdana"/>
          <w:sz w:val="24"/>
          <w:szCs w:val="24"/>
        </w:rPr>
      </w:pPr>
    </w:p>
    <w:p w:rsidR="005B6D17" w:rsidRDefault="0035705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</w:t>
      </w:r>
      <w:r w:rsidR="0080121A" w:rsidRPr="00821E09">
        <w:rPr>
          <w:rFonts w:ascii="Verdana" w:hAnsi="Verdana"/>
          <w:sz w:val="24"/>
          <w:szCs w:val="24"/>
        </w:rPr>
        <w:t>utti hanno ribadito l’importanza di una formazione comune che sia anche in continuità con il ciclo successivo e che comprenda anche la f</w:t>
      </w:r>
      <w:r w:rsidR="007B6EDE">
        <w:rPr>
          <w:rFonts w:ascii="Verdana" w:hAnsi="Verdana"/>
          <w:sz w:val="24"/>
          <w:szCs w:val="24"/>
        </w:rPr>
        <w:t>ormazione degli adulti in particolare i genitori.</w:t>
      </w:r>
    </w:p>
    <w:p w:rsidR="0035705A" w:rsidRPr="00821E09" w:rsidRDefault="0035705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La dirigente scolastica L</w:t>
      </w:r>
      <w:r w:rsidR="004D546E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>B</w:t>
      </w:r>
      <w:r w:rsidR="004D546E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ha sottolineato l’importanza di:</w:t>
      </w:r>
    </w:p>
    <w:p w:rsidR="00955387" w:rsidRPr="0035705A" w:rsidRDefault="0035705A" w:rsidP="0035705A">
      <w:pPr>
        <w:pStyle w:val="Paragrafoelenco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35705A">
        <w:rPr>
          <w:rFonts w:ascii="Verdana" w:hAnsi="Verdana"/>
          <w:sz w:val="24"/>
          <w:szCs w:val="24"/>
        </w:rPr>
        <w:t xml:space="preserve">una </w:t>
      </w:r>
      <w:r w:rsidR="00955387" w:rsidRPr="0035705A">
        <w:rPr>
          <w:rFonts w:ascii="Verdana" w:hAnsi="Verdana"/>
          <w:sz w:val="24"/>
          <w:szCs w:val="24"/>
        </w:rPr>
        <w:t>formazione integrata tra le due dimensioni docente ed educatore</w:t>
      </w:r>
    </w:p>
    <w:p w:rsidR="00955387" w:rsidRPr="0035705A" w:rsidRDefault="0035705A" w:rsidP="0035705A">
      <w:pPr>
        <w:pStyle w:val="Paragrafoelenco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35705A">
        <w:rPr>
          <w:rFonts w:ascii="Verdana" w:hAnsi="Verdana"/>
          <w:sz w:val="24"/>
          <w:szCs w:val="24"/>
        </w:rPr>
        <w:t>l’aspetto</w:t>
      </w:r>
      <w:r w:rsidR="00955387" w:rsidRPr="0035705A">
        <w:rPr>
          <w:rFonts w:ascii="Verdana" w:hAnsi="Verdana"/>
          <w:sz w:val="24"/>
          <w:szCs w:val="24"/>
        </w:rPr>
        <w:t xml:space="preserve"> socioaffettivo</w:t>
      </w:r>
      <w:r w:rsidRPr="0035705A">
        <w:rPr>
          <w:rFonts w:ascii="Verdana" w:hAnsi="Verdana"/>
          <w:sz w:val="24"/>
          <w:szCs w:val="24"/>
        </w:rPr>
        <w:t xml:space="preserve"> dell’educazione</w:t>
      </w:r>
      <w:r w:rsidR="00955387" w:rsidRPr="0035705A">
        <w:rPr>
          <w:rFonts w:ascii="Verdana" w:hAnsi="Verdana"/>
          <w:sz w:val="24"/>
          <w:szCs w:val="24"/>
        </w:rPr>
        <w:t xml:space="preserve"> ha bisogno di cura e attenzione</w:t>
      </w:r>
    </w:p>
    <w:p w:rsidR="00955387" w:rsidRPr="0035705A" w:rsidRDefault="00955387" w:rsidP="0035705A">
      <w:pPr>
        <w:pStyle w:val="Paragrafoelenco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35705A">
        <w:rPr>
          <w:rFonts w:ascii="Verdana" w:hAnsi="Verdana"/>
          <w:sz w:val="24"/>
          <w:szCs w:val="24"/>
        </w:rPr>
        <w:t>la sfida del futuro è creare alleanza con le famiglie</w:t>
      </w:r>
    </w:p>
    <w:p w:rsidR="00DB2F7A" w:rsidRDefault="00DB2F7A" w:rsidP="0035705A">
      <w:pPr>
        <w:pStyle w:val="Paragrafoelenco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35705A">
        <w:rPr>
          <w:rFonts w:ascii="Verdana" w:hAnsi="Verdana"/>
          <w:sz w:val="24"/>
          <w:szCs w:val="24"/>
        </w:rPr>
        <w:t>Valore aggiunto degli incontri in presenza</w:t>
      </w:r>
    </w:p>
    <w:p w:rsidR="00DE122E" w:rsidRDefault="00DE122E" w:rsidP="00DE122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Si passa quindi ad esaminare i seguenti file illustrativi qui allegati relativi all’evento Natural Points, percorso di formazione per educatori e genitori del 7 giugno 2025:</w:t>
      </w:r>
    </w:p>
    <w:p w:rsidR="00DE122E" w:rsidRDefault="00DE122E" w:rsidP="00DE122E">
      <w:pPr>
        <w:pStyle w:val="Paragrafoelenco"/>
        <w:numPr>
          <w:ilvl w:val="0"/>
          <w:numId w:val="8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7 giugno 2025 Natural Points</w:t>
      </w:r>
    </w:p>
    <w:p w:rsidR="00DE122E" w:rsidRDefault="00DE122E" w:rsidP="00DE122E">
      <w:pPr>
        <w:pStyle w:val="Paragrafoelenco"/>
        <w:numPr>
          <w:ilvl w:val="0"/>
          <w:numId w:val="8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Brochure</w:t>
      </w:r>
    </w:p>
    <w:p w:rsidR="00DE122E" w:rsidRDefault="00DE122E" w:rsidP="00DE122E">
      <w:pPr>
        <w:pStyle w:val="Paragrafoelenco"/>
        <w:numPr>
          <w:ilvl w:val="0"/>
          <w:numId w:val="8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Modulo di scarico delle responsabilità</w:t>
      </w:r>
    </w:p>
    <w:p w:rsidR="00DE122E" w:rsidRDefault="00DE122E" w:rsidP="00DE122E">
      <w:pPr>
        <w:pStyle w:val="Paragrafoelenco"/>
        <w:numPr>
          <w:ilvl w:val="0"/>
          <w:numId w:val="8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Locandina illustrativa</w:t>
      </w:r>
    </w:p>
    <w:p w:rsidR="002F3DAD" w:rsidRDefault="002F3DAD" w:rsidP="00DE122E">
      <w:pPr>
        <w:pStyle w:val="Paragrafoelenco"/>
        <w:numPr>
          <w:ilvl w:val="0"/>
          <w:numId w:val="8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Passaporto</w:t>
      </w:r>
    </w:p>
    <w:p w:rsidR="002F3DAD" w:rsidRDefault="002F3DAD" w:rsidP="00DE122E">
      <w:pPr>
        <w:pStyle w:val="Paragrafoelenco"/>
        <w:numPr>
          <w:ilvl w:val="0"/>
          <w:numId w:val="8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piantina</w:t>
      </w:r>
    </w:p>
    <w:p w:rsidR="00DE122E" w:rsidRPr="00DE122E" w:rsidRDefault="00DE122E" w:rsidP="00DE122E">
      <w:pPr>
        <w:pStyle w:val="Paragrafoelenco"/>
        <w:numPr>
          <w:ilvl w:val="0"/>
          <w:numId w:val="8"/>
        </w:num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Depliant</w:t>
      </w:r>
      <w:proofErr w:type="spellEnd"/>
      <w:r>
        <w:rPr>
          <w:rFonts w:ascii="Verdana" w:hAnsi="Verdana"/>
          <w:sz w:val="24"/>
          <w:szCs w:val="24"/>
        </w:rPr>
        <w:t xml:space="preserve"> agevolazioni predisposta dall’ASPA</w:t>
      </w:r>
    </w:p>
    <w:p w:rsidR="00386EB3" w:rsidRDefault="00386EB3" w:rsidP="00DB2F7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Durante l’incontro si evidenziano alcuni interventi da realizzare:</w:t>
      </w:r>
    </w:p>
    <w:p w:rsidR="00DB2F7A" w:rsidRPr="00386EB3" w:rsidRDefault="00386EB3" w:rsidP="00386EB3">
      <w:pPr>
        <w:pStyle w:val="Paragrafoelenco"/>
        <w:numPr>
          <w:ilvl w:val="0"/>
          <w:numId w:val="6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</w:t>
      </w:r>
      <w:r w:rsidR="00DB2F7A" w:rsidRPr="00386EB3">
        <w:rPr>
          <w:rFonts w:ascii="Verdana" w:hAnsi="Verdana"/>
          <w:sz w:val="24"/>
          <w:szCs w:val="24"/>
        </w:rPr>
        <w:t>a presentazione ogni settembre</w:t>
      </w:r>
      <w:r>
        <w:rPr>
          <w:rFonts w:ascii="Verdana" w:hAnsi="Verdana"/>
          <w:sz w:val="24"/>
          <w:szCs w:val="24"/>
        </w:rPr>
        <w:t xml:space="preserve"> del CPT dell’ambito di Asola presso gli istituti scolastici</w:t>
      </w:r>
    </w:p>
    <w:p w:rsidR="00DB2F7A" w:rsidRPr="00386EB3" w:rsidRDefault="00386EB3" w:rsidP="00386EB3">
      <w:pPr>
        <w:pStyle w:val="Paragrafoelenco"/>
        <w:numPr>
          <w:ilvl w:val="0"/>
          <w:numId w:val="6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La necessita di p</w:t>
      </w:r>
      <w:r w:rsidR="00DB2F7A" w:rsidRPr="00386EB3">
        <w:rPr>
          <w:rFonts w:ascii="Verdana" w:hAnsi="Verdana"/>
          <w:sz w:val="24"/>
          <w:szCs w:val="24"/>
        </w:rPr>
        <w:t>rogettare un pieghevole</w:t>
      </w:r>
      <w:r>
        <w:rPr>
          <w:rFonts w:ascii="Verdana" w:hAnsi="Verdana"/>
          <w:sz w:val="24"/>
          <w:szCs w:val="24"/>
        </w:rPr>
        <w:t xml:space="preserve"> che illustri le attività del CPY</w:t>
      </w:r>
    </w:p>
    <w:p w:rsidR="00DB2F7A" w:rsidRPr="00386EB3" w:rsidRDefault="00386EB3" w:rsidP="00386EB3">
      <w:pPr>
        <w:pStyle w:val="Paragrafoelenco"/>
        <w:numPr>
          <w:ilvl w:val="0"/>
          <w:numId w:val="6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La necessità di ideare un ba</w:t>
      </w:r>
      <w:r w:rsidR="00DB2F7A" w:rsidRPr="00386EB3">
        <w:rPr>
          <w:rFonts w:ascii="Verdana" w:hAnsi="Verdana"/>
          <w:sz w:val="24"/>
          <w:szCs w:val="24"/>
        </w:rPr>
        <w:t>nner per il link</w:t>
      </w:r>
      <w:r>
        <w:rPr>
          <w:rFonts w:ascii="Verdana" w:hAnsi="Verdana"/>
          <w:sz w:val="24"/>
          <w:szCs w:val="24"/>
        </w:rPr>
        <w:t xml:space="preserve"> di collegam</w:t>
      </w:r>
      <w:r w:rsidR="00DE122E">
        <w:rPr>
          <w:rFonts w:ascii="Verdana" w:hAnsi="Verdana"/>
          <w:sz w:val="24"/>
          <w:szCs w:val="24"/>
        </w:rPr>
        <w:t xml:space="preserve">ento con il sito del comune di </w:t>
      </w:r>
      <w:r>
        <w:rPr>
          <w:rFonts w:ascii="Verdana" w:hAnsi="Verdana"/>
          <w:sz w:val="24"/>
          <w:szCs w:val="24"/>
        </w:rPr>
        <w:t>Castel Goffredo</w:t>
      </w:r>
    </w:p>
    <w:p w:rsidR="00824AD9" w:rsidRDefault="00386EB3" w:rsidP="00386EB3">
      <w:pPr>
        <w:pStyle w:val="Paragrafoelenco"/>
        <w:numPr>
          <w:ilvl w:val="0"/>
          <w:numId w:val="6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Inoltre la necessità di r</w:t>
      </w:r>
      <w:r w:rsidR="00824AD9" w:rsidRPr="00386EB3">
        <w:rPr>
          <w:rFonts w:ascii="Verdana" w:hAnsi="Verdana"/>
          <w:sz w:val="24"/>
          <w:szCs w:val="24"/>
        </w:rPr>
        <w:t xml:space="preserve">accogliere che cosa hanno colto </w:t>
      </w:r>
      <w:r>
        <w:rPr>
          <w:rFonts w:ascii="Verdana" w:hAnsi="Verdana"/>
          <w:sz w:val="24"/>
          <w:szCs w:val="24"/>
        </w:rPr>
        <w:t>genitori e educatori nei</w:t>
      </w:r>
      <w:r w:rsidR="00824AD9" w:rsidRPr="00386EB3">
        <w:rPr>
          <w:rFonts w:ascii="Verdana" w:hAnsi="Verdana"/>
          <w:sz w:val="24"/>
          <w:szCs w:val="24"/>
        </w:rPr>
        <w:t xml:space="preserve"> perco</w:t>
      </w:r>
      <w:r w:rsidR="007B6EDE" w:rsidRPr="00386EB3">
        <w:rPr>
          <w:rFonts w:ascii="Verdana" w:hAnsi="Verdana"/>
          <w:sz w:val="24"/>
          <w:szCs w:val="24"/>
        </w:rPr>
        <w:t>r</w:t>
      </w:r>
      <w:r>
        <w:rPr>
          <w:rFonts w:ascii="Verdana" w:hAnsi="Verdana"/>
          <w:sz w:val="24"/>
          <w:szCs w:val="24"/>
        </w:rPr>
        <w:t>si formativi</w:t>
      </w:r>
    </w:p>
    <w:p w:rsidR="00DE122E" w:rsidRPr="00DE122E" w:rsidRDefault="00DE122E" w:rsidP="00DE122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Si conclude che valuteremo quali risultati saranno raggiunti con questo evento per progettare altri eventi simili in altri comuni dell’ambito.</w:t>
      </w:r>
    </w:p>
    <w:p w:rsidR="00386EB3" w:rsidRDefault="007B6EDE" w:rsidP="007B6EDE">
      <w:pPr>
        <w:rPr>
          <w:rFonts w:ascii="Verdana" w:hAnsi="Verdana"/>
          <w:sz w:val="24"/>
          <w:szCs w:val="24"/>
        </w:rPr>
      </w:pPr>
      <w:r w:rsidRPr="00821E09">
        <w:rPr>
          <w:rFonts w:ascii="Verdana" w:hAnsi="Verdana"/>
          <w:sz w:val="24"/>
          <w:szCs w:val="24"/>
        </w:rPr>
        <w:t xml:space="preserve">2. Programmazione percorsi formativi anno scolastico 2025/26 </w:t>
      </w:r>
    </w:p>
    <w:p w:rsidR="007B6EDE" w:rsidRPr="00821E09" w:rsidRDefault="00386EB3" w:rsidP="00DB2F7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Vengono proposti i seguenti temi:</w:t>
      </w:r>
    </w:p>
    <w:p w:rsidR="0092515E" w:rsidRPr="00386EB3" w:rsidRDefault="00DE122E" w:rsidP="00386EB3">
      <w:pPr>
        <w:pStyle w:val="Paragrafoelenco"/>
        <w:numPr>
          <w:ilvl w:val="0"/>
          <w:numId w:val="7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Incontri con </w:t>
      </w:r>
      <w:r w:rsidR="000731A7">
        <w:rPr>
          <w:rFonts w:ascii="Verdana" w:hAnsi="Verdana"/>
          <w:sz w:val="24"/>
          <w:szCs w:val="24"/>
        </w:rPr>
        <w:t>“</w:t>
      </w:r>
      <w:r>
        <w:rPr>
          <w:rFonts w:ascii="Verdana" w:hAnsi="Verdana"/>
          <w:sz w:val="24"/>
          <w:szCs w:val="24"/>
        </w:rPr>
        <w:t>A</w:t>
      </w:r>
      <w:r w:rsidR="004D546E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Q</w:t>
      </w:r>
      <w:r w:rsidR="004D546E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>, La pedagogia nera</w:t>
      </w:r>
      <w:r w:rsidR="000731A7">
        <w:rPr>
          <w:rFonts w:ascii="Verdana" w:hAnsi="Verdana"/>
          <w:sz w:val="24"/>
          <w:szCs w:val="24"/>
        </w:rPr>
        <w:t>”,</w:t>
      </w:r>
      <w:r>
        <w:rPr>
          <w:rFonts w:ascii="Verdana" w:hAnsi="Verdana"/>
          <w:sz w:val="24"/>
          <w:szCs w:val="24"/>
        </w:rPr>
        <w:t xml:space="preserve"> proposto dalla dirigente L</w:t>
      </w:r>
      <w:r w:rsidR="004D546E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>B</w:t>
      </w:r>
      <w:r w:rsidR="004D546E">
        <w:rPr>
          <w:rFonts w:ascii="Verdana" w:hAnsi="Verdana"/>
          <w:sz w:val="24"/>
          <w:szCs w:val="24"/>
        </w:rPr>
        <w:t>.</w:t>
      </w:r>
    </w:p>
    <w:p w:rsidR="0092515E" w:rsidRPr="00386EB3" w:rsidRDefault="0092515E" w:rsidP="00386EB3">
      <w:pPr>
        <w:pStyle w:val="Paragrafoelenco"/>
        <w:numPr>
          <w:ilvl w:val="0"/>
          <w:numId w:val="7"/>
        </w:numPr>
        <w:rPr>
          <w:rFonts w:ascii="Verdana" w:hAnsi="Verdana"/>
          <w:sz w:val="24"/>
          <w:szCs w:val="24"/>
        </w:rPr>
      </w:pPr>
      <w:r w:rsidRPr="00386EB3">
        <w:rPr>
          <w:rFonts w:ascii="Verdana" w:hAnsi="Verdana"/>
          <w:sz w:val="24"/>
          <w:szCs w:val="24"/>
        </w:rPr>
        <w:t>La letteratura per l’infanzia</w:t>
      </w:r>
      <w:r w:rsidR="00DE122E">
        <w:rPr>
          <w:rFonts w:ascii="Verdana" w:hAnsi="Verdana"/>
          <w:sz w:val="24"/>
          <w:szCs w:val="24"/>
        </w:rPr>
        <w:t xml:space="preserve"> “Fuori-Leggere” incontri in settembre/ottobre proposto dalla coordinatrice A</w:t>
      </w:r>
      <w:r w:rsidR="004D546E">
        <w:rPr>
          <w:rFonts w:ascii="Verdana" w:hAnsi="Verdana"/>
          <w:sz w:val="24"/>
          <w:szCs w:val="24"/>
        </w:rPr>
        <w:t>.</w:t>
      </w:r>
      <w:r w:rsidR="00DE122E">
        <w:rPr>
          <w:rFonts w:ascii="Verdana" w:hAnsi="Verdana"/>
          <w:sz w:val="24"/>
          <w:szCs w:val="24"/>
        </w:rPr>
        <w:t xml:space="preserve"> Z</w:t>
      </w:r>
      <w:r w:rsidR="004D546E">
        <w:rPr>
          <w:rFonts w:ascii="Verdana" w:hAnsi="Verdana"/>
          <w:sz w:val="24"/>
          <w:szCs w:val="24"/>
        </w:rPr>
        <w:t>.</w:t>
      </w:r>
    </w:p>
    <w:p w:rsidR="0092515E" w:rsidRPr="000731A7" w:rsidRDefault="00DE122E" w:rsidP="000731A7">
      <w:pPr>
        <w:pStyle w:val="Paragrafoelenco"/>
        <w:numPr>
          <w:ilvl w:val="0"/>
          <w:numId w:val="7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Incontri sul tema della </w:t>
      </w:r>
      <w:r w:rsidR="000731A7">
        <w:rPr>
          <w:rFonts w:ascii="Verdana" w:hAnsi="Verdana"/>
          <w:sz w:val="24"/>
          <w:szCs w:val="24"/>
        </w:rPr>
        <w:t>“</w:t>
      </w:r>
      <w:r>
        <w:rPr>
          <w:rFonts w:ascii="Verdana" w:hAnsi="Verdana"/>
          <w:sz w:val="24"/>
          <w:szCs w:val="24"/>
        </w:rPr>
        <w:t>G</w:t>
      </w:r>
      <w:r w:rsidR="0092515E" w:rsidRPr="00386EB3">
        <w:rPr>
          <w:rFonts w:ascii="Verdana" w:hAnsi="Verdana"/>
          <w:sz w:val="24"/>
          <w:szCs w:val="24"/>
        </w:rPr>
        <w:t>overnance</w:t>
      </w:r>
      <w:r w:rsidR="000731A7">
        <w:rPr>
          <w:rFonts w:ascii="Verdana" w:hAnsi="Verdana"/>
          <w:sz w:val="24"/>
          <w:szCs w:val="24"/>
        </w:rPr>
        <w:t>”, proposto dalla dirigente L</w:t>
      </w:r>
      <w:r w:rsidR="004D546E">
        <w:rPr>
          <w:rFonts w:ascii="Verdana" w:hAnsi="Verdana"/>
          <w:sz w:val="24"/>
          <w:szCs w:val="24"/>
        </w:rPr>
        <w:t>.</w:t>
      </w:r>
      <w:r w:rsidR="000731A7">
        <w:rPr>
          <w:rFonts w:ascii="Verdana" w:hAnsi="Verdana"/>
          <w:sz w:val="24"/>
          <w:szCs w:val="24"/>
        </w:rPr>
        <w:t>B</w:t>
      </w:r>
      <w:r w:rsidR="004D546E">
        <w:rPr>
          <w:rFonts w:ascii="Verdana" w:hAnsi="Verdana"/>
          <w:sz w:val="24"/>
          <w:szCs w:val="24"/>
        </w:rPr>
        <w:t>.</w:t>
      </w:r>
    </w:p>
    <w:p w:rsidR="0035705A" w:rsidRDefault="0035705A" w:rsidP="00DB2F7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3. Varie ed eventuali</w:t>
      </w:r>
    </w:p>
    <w:p w:rsidR="0035705A" w:rsidRDefault="0035705A" w:rsidP="00DB2F7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La presidente presenta l’iniziativa di formazione promossa da ANCI Lombardia e dall’</w:t>
      </w:r>
      <w:proofErr w:type="spellStart"/>
      <w:r>
        <w:rPr>
          <w:rFonts w:ascii="Verdana" w:hAnsi="Verdana"/>
          <w:sz w:val="24"/>
          <w:szCs w:val="24"/>
        </w:rPr>
        <w:t>Usr</w:t>
      </w:r>
      <w:proofErr w:type="spellEnd"/>
      <w:r>
        <w:rPr>
          <w:rFonts w:ascii="Verdana" w:hAnsi="Verdana"/>
          <w:sz w:val="24"/>
          <w:szCs w:val="24"/>
        </w:rPr>
        <w:t>:</w:t>
      </w:r>
    </w:p>
    <w:p w:rsidR="0035705A" w:rsidRPr="00B01A0B" w:rsidRDefault="0035705A" w:rsidP="003570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B01A0B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NOTA ANCI LOMBARDIA</w:t>
      </w:r>
    </w:p>
    <w:p w:rsidR="0035705A" w:rsidRPr="00B01A0B" w:rsidRDefault="0035705A" w:rsidP="003570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B01A0B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</w:t>
      </w:r>
    </w:p>
    <w:p w:rsidR="0035705A" w:rsidRPr="00B01A0B" w:rsidRDefault="0035705A" w:rsidP="0035705A">
      <w:pPr>
        <w:shd w:val="clear" w:color="auto" w:fill="FFFFFF"/>
        <w:spacing w:after="225" w:line="330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B01A0B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 xml:space="preserve">ANCI Lombardia, in collaborazione con </w:t>
      </w:r>
      <w:proofErr w:type="spellStart"/>
      <w:r w:rsidRPr="00B01A0B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AnciLab</w:t>
      </w:r>
      <w:proofErr w:type="spellEnd"/>
      <w:r w:rsidRPr="00B01A0B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 xml:space="preserve">, propone un nuovo percorso formativo online asincrono, erogato sulla piattaforma AnciFAD.it, dedicato all’approfondimento della Strategia </w:t>
      </w:r>
      <w:proofErr w:type="spellStart"/>
      <w:r w:rsidRPr="00B01A0B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ZeroSei</w:t>
      </w:r>
      <w:proofErr w:type="spellEnd"/>
      <w:r w:rsidRPr="00B01A0B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 xml:space="preserve"> e del ruolo dei Coordinamenti Pedagogici Territoriali (CPT).</w:t>
      </w:r>
    </w:p>
    <w:p w:rsidR="0035705A" w:rsidRPr="00B01A0B" w:rsidRDefault="0035705A" w:rsidP="0035705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B01A0B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Il corso FAD </w:t>
      </w:r>
      <w:r w:rsidRPr="00B01A0B">
        <w:rPr>
          <w:rFonts w:ascii="Arial" w:eastAsia="Times New Roman" w:hAnsi="Arial" w:cs="Arial"/>
          <w:i/>
          <w:iCs/>
          <w:color w:val="000000"/>
          <w:spacing w:val="-2"/>
          <w:sz w:val="24"/>
          <w:szCs w:val="24"/>
          <w:bdr w:val="none" w:sz="0" w:space="0" w:color="auto" w:frame="1"/>
          <w:lang w:eastAsia="it-IT"/>
        </w:rPr>
        <w:t xml:space="preserve">“I CPT nella Strategia </w:t>
      </w:r>
      <w:proofErr w:type="spellStart"/>
      <w:r w:rsidRPr="00B01A0B">
        <w:rPr>
          <w:rFonts w:ascii="Arial" w:eastAsia="Times New Roman" w:hAnsi="Arial" w:cs="Arial"/>
          <w:i/>
          <w:iCs/>
          <w:color w:val="000000"/>
          <w:spacing w:val="-2"/>
          <w:sz w:val="24"/>
          <w:szCs w:val="24"/>
          <w:bdr w:val="none" w:sz="0" w:space="0" w:color="auto" w:frame="1"/>
          <w:lang w:eastAsia="it-IT"/>
        </w:rPr>
        <w:t>ZeroSei</w:t>
      </w:r>
      <w:proofErr w:type="spellEnd"/>
      <w:r w:rsidRPr="00B01A0B">
        <w:rPr>
          <w:rFonts w:ascii="Arial" w:eastAsia="Times New Roman" w:hAnsi="Arial" w:cs="Arial"/>
          <w:i/>
          <w:iCs/>
          <w:color w:val="000000"/>
          <w:spacing w:val="-2"/>
          <w:sz w:val="24"/>
          <w:szCs w:val="24"/>
          <w:bdr w:val="none" w:sz="0" w:space="0" w:color="auto" w:frame="1"/>
          <w:lang w:eastAsia="it-IT"/>
        </w:rPr>
        <w:t>”</w:t>
      </w:r>
      <w:r w:rsidRPr="00B01A0B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 è gratuito, accessibile in qualsiasi momento e articolato in 6 moduli tematici, fruibili liberamente anche in maniera non sequenziale, cinque dei quali corredati da un breve test di autovalutazione, nonché da un questionario di valutazione finale.</w:t>
      </w:r>
    </w:p>
    <w:p w:rsidR="0035705A" w:rsidRPr="00B01A0B" w:rsidRDefault="0035705A" w:rsidP="0035705A">
      <w:pPr>
        <w:shd w:val="clear" w:color="auto" w:fill="FFFFFF"/>
        <w:spacing w:after="225" w:line="330" w:lineRule="atLeas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B01A0B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Di seguito una panoramica dei contenuti formativi:</w:t>
      </w:r>
    </w:p>
    <w:p w:rsidR="0035705A" w:rsidRPr="00B01A0B" w:rsidRDefault="0035705A" w:rsidP="0035705A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B01A0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 xml:space="preserve">Modulo 1 – La Strategia </w:t>
      </w:r>
      <w:proofErr w:type="spellStart"/>
      <w:r w:rsidRPr="00B01A0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ZeroSei</w:t>
      </w:r>
      <w:proofErr w:type="spellEnd"/>
      <w:r w:rsidRPr="00B01A0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 xml:space="preserve"> inquadrata nel contesto normativo</w:t>
      </w:r>
      <w:r w:rsidRPr="00B01A0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: Illustra il ruolo di ANCI Lombardia nel supporto ai servizi educativi locali e la nascita della Strategia </w:t>
      </w:r>
      <w:proofErr w:type="spellStart"/>
      <w:r w:rsidRPr="00B01A0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ZeroSei</w:t>
      </w:r>
      <w:proofErr w:type="spellEnd"/>
      <w:r w:rsidRPr="00B01A0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evidenziando il legame tra autonomia scolastica, governance territoriale e partecipazione delle comunità locali.</w:t>
      </w:r>
    </w:p>
    <w:p w:rsidR="0035705A" w:rsidRPr="00B01A0B" w:rsidRDefault="0035705A" w:rsidP="0035705A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B01A0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Modulo 2 – Il contesto normativo nazionale</w:t>
      </w:r>
      <w:r w:rsidRPr="00B01A0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: Analizza il sistema integrato 0-6 previsto dal D.lgs. 65/2017, con focus su continuità educativa, riduzione delle disuguaglianze e supporto alle famiglie, ponendo attenzione al coordinamento tra Scuole, Comuni e ATS.</w:t>
      </w:r>
    </w:p>
    <w:p w:rsidR="0035705A" w:rsidRPr="00B01A0B" w:rsidRDefault="0035705A" w:rsidP="0035705A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B01A0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 xml:space="preserve">Modulo 3 – Linee pedagogiche per il sistema integrato </w:t>
      </w:r>
      <w:proofErr w:type="spellStart"/>
      <w:r w:rsidRPr="00B01A0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ZeroSei</w:t>
      </w:r>
      <w:proofErr w:type="spellEnd"/>
      <w:r w:rsidRPr="00B01A0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: Approfondisce i principi educativi della strategia: centralità del bambino, ambienti di apprendimento di qualità, coinvolgimento delle famiglie e ruolo chiave degli educatori nella costruzione di una comunità educativa inclusiva.</w:t>
      </w:r>
    </w:p>
    <w:p w:rsidR="0035705A" w:rsidRPr="00B01A0B" w:rsidRDefault="0035705A" w:rsidP="0035705A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B01A0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Modulo 4 – La normativa di Regione Lombardia</w:t>
      </w:r>
      <w:r w:rsidRPr="00B01A0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: Esamina il Piano di Azione Pluriennale regionale, l’utilizzo delle risorse PNRR ed Erasmus+ e il funzionamento dei CPT, affrontando criticità, buone pratiche e prospettive per la fascia 0-3 anni.</w:t>
      </w:r>
    </w:p>
    <w:p w:rsidR="0035705A" w:rsidRPr="00B01A0B" w:rsidRDefault="0035705A" w:rsidP="0035705A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B01A0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Modulo 5 – Autorizzazioni, accreditamenti e vigilanza</w:t>
      </w:r>
      <w:r w:rsidRPr="00B01A0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: Fornisce indicazioni pratiche per garantire qualità e trasparenza nei servizi educativi, con particolare attenzione ai requisiti strutturali, al ruolo dei Comuni e all’evoluzione della normativa tecnica.</w:t>
      </w:r>
    </w:p>
    <w:p w:rsidR="0035705A" w:rsidRPr="00B01A0B" w:rsidRDefault="0035705A" w:rsidP="0035705A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B01A0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Modulo 6 – Le famiglie nel sistema integrato di educazione e istruzione 0-6 anni</w:t>
      </w:r>
      <w:r w:rsidRPr="00B01A0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: Offre una riflessione sul coinvolgimento attivo delle famiglie e degli Amministratori locali nei percorsi educativi, con inquadramento normativo e focus sui Comitati e Coordinamenti locali.</w:t>
      </w:r>
    </w:p>
    <w:p w:rsidR="0035705A" w:rsidRPr="00B01A0B" w:rsidRDefault="0035705A" w:rsidP="0035705A">
      <w:pPr>
        <w:shd w:val="clear" w:color="auto" w:fill="FFFFFF"/>
        <w:spacing w:after="225" w:line="330" w:lineRule="atLeast"/>
        <w:ind w:left="283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B01A0B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Tutti gli iscritti sono, ovviamente, invitati a compilare il questionario di soddisfazione, lasciando così un prezioso riscontro sull'attività formativa offerta.</w:t>
      </w:r>
    </w:p>
    <w:p w:rsidR="0035705A" w:rsidRPr="00B01A0B" w:rsidRDefault="0035705A" w:rsidP="0035705A">
      <w:pPr>
        <w:shd w:val="clear" w:color="auto" w:fill="FFFFFF"/>
        <w:spacing w:after="0" w:line="330" w:lineRule="atLeast"/>
        <w:ind w:left="283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B01A0B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bdr w:val="none" w:sz="0" w:space="0" w:color="auto" w:frame="1"/>
          <w:lang w:eastAsia="it-IT"/>
        </w:rPr>
        <w:t>Per iscriversi</w:t>
      </w:r>
      <w:r w:rsidRPr="00B01A0B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, basterà inviare una mail a </w:t>
      </w:r>
      <w:hyperlink r:id="rId6" w:tgtFrame="_blank" w:history="1">
        <w:r w:rsidRPr="00B01A0B">
          <w:rPr>
            <w:rFonts w:ascii="Arial" w:eastAsia="Times New Roman" w:hAnsi="Arial" w:cs="Arial"/>
            <w:b/>
            <w:bCs/>
            <w:color w:val="E30613"/>
            <w:spacing w:val="-2"/>
            <w:sz w:val="24"/>
            <w:szCs w:val="24"/>
            <w:u w:val="single"/>
            <w:bdr w:val="none" w:sz="0" w:space="0" w:color="auto" w:frame="1"/>
            <w:lang w:eastAsia="it-IT"/>
          </w:rPr>
          <w:t>formazione@ancilab.it</w:t>
        </w:r>
      </w:hyperlink>
      <w:r w:rsidRPr="00B01A0B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 xml:space="preserve"> con oggetto “FAD </w:t>
      </w:r>
      <w:proofErr w:type="spellStart"/>
      <w:r w:rsidRPr="00B01A0B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ZeroSei</w:t>
      </w:r>
      <w:proofErr w:type="spellEnd"/>
      <w:r w:rsidRPr="00B01A0B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t>”, indicando pochi e semplici dati:</w:t>
      </w:r>
    </w:p>
    <w:p w:rsidR="0035705A" w:rsidRPr="00B01A0B" w:rsidRDefault="0035705A" w:rsidP="0035705A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B01A0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Nome e Cognome</w:t>
      </w:r>
    </w:p>
    <w:p w:rsidR="0035705A" w:rsidRPr="00B01A0B" w:rsidRDefault="0035705A" w:rsidP="0035705A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B01A0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E-mail istituzionale o professionale</w:t>
      </w:r>
    </w:p>
    <w:p w:rsidR="0035705A" w:rsidRPr="00B01A0B" w:rsidRDefault="0035705A" w:rsidP="0035705A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B01A0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Comune/Ente di appartenenza</w:t>
      </w:r>
    </w:p>
    <w:p w:rsidR="0035705A" w:rsidRPr="00B01A0B" w:rsidRDefault="0035705A" w:rsidP="0035705A">
      <w:pPr>
        <w:shd w:val="clear" w:color="auto" w:fill="FFFFFF"/>
        <w:spacing w:after="225" w:line="330" w:lineRule="atLeast"/>
        <w:ind w:left="283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B01A0B">
        <w:rPr>
          <w:rFonts w:ascii="Arial" w:eastAsia="Times New Roman" w:hAnsi="Arial" w:cs="Arial"/>
          <w:color w:val="000000"/>
          <w:spacing w:val="-2"/>
          <w:sz w:val="24"/>
          <w:szCs w:val="24"/>
          <w:lang w:eastAsia="it-IT"/>
        </w:rPr>
        <w:lastRenderedPageBreak/>
        <w:t>Per ulteriori informazioni, chiarimenti o assistenza, è possibile scrivere al medesimo indirizzo.</w:t>
      </w:r>
    </w:p>
    <w:p w:rsidR="0035705A" w:rsidRPr="00821E09" w:rsidRDefault="0035705A" w:rsidP="00DB2F7A">
      <w:pPr>
        <w:rPr>
          <w:rFonts w:ascii="Verdana" w:hAnsi="Verdana"/>
          <w:sz w:val="24"/>
          <w:szCs w:val="24"/>
        </w:rPr>
      </w:pPr>
    </w:p>
    <w:p w:rsidR="00465701" w:rsidRDefault="000731A7" w:rsidP="00DB2F7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Viene fissato il p</w:t>
      </w:r>
      <w:r w:rsidR="007B6EDE">
        <w:rPr>
          <w:rFonts w:ascii="Verdana" w:hAnsi="Verdana"/>
          <w:sz w:val="24"/>
          <w:szCs w:val="24"/>
        </w:rPr>
        <w:t>rossimo incontro</w:t>
      </w:r>
      <w:r>
        <w:rPr>
          <w:rFonts w:ascii="Verdana" w:hAnsi="Verdana"/>
          <w:sz w:val="24"/>
          <w:szCs w:val="24"/>
        </w:rPr>
        <w:t xml:space="preserve"> del CPT per</w:t>
      </w:r>
      <w:r w:rsidR="007B6EDE">
        <w:rPr>
          <w:rFonts w:ascii="Verdana" w:hAnsi="Verdana"/>
          <w:sz w:val="24"/>
          <w:szCs w:val="24"/>
        </w:rPr>
        <w:t xml:space="preserve"> </w:t>
      </w:r>
      <w:r w:rsidR="00465701" w:rsidRPr="00821E09">
        <w:rPr>
          <w:rFonts w:ascii="Verdana" w:hAnsi="Verdana"/>
          <w:sz w:val="24"/>
          <w:szCs w:val="24"/>
        </w:rPr>
        <w:t>Mercoledì 25 giugno</w:t>
      </w:r>
      <w:r>
        <w:rPr>
          <w:rFonts w:ascii="Verdana" w:hAnsi="Verdana"/>
          <w:sz w:val="24"/>
          <w:szCs w:val="24"/>
        </w:rPr>
        <w:t>.</w:t>
      </w:r>
    </w:p>
    <w:p w:rsidR="000731A7" w:rsidRDefault="000731A7" w:rsidP="00DB2F7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La </w:t>
      </w:r>
      <w:proofErr w:type="spellStart"/>
      <w:r>
        <w:rPr>
          <w:rFonts w:ascii="Verdana" w:hAnsi="Verdana"/>
          <w:sz w:val="24"/>
          <w:szCs w:val="24"/>
        </w:rPr>
        <w:t>verbalizzzante</w:t>
      </w:r>
      <w:proofErr w:type="spellEnd"/>
    </w:p>
    <w:p w:rsidR="000731A7" w:rsidRPr="00821E09" w:rsidRDefault="000731A7" w:rsidP="00DB2F7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Dott. P L</w:t>
      </w:r>
    </w:p>
    <w:sectPr w:rsidR="000731A7" w:rsidRPr="00821E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822"/>
    <w:multiLevelType w:val="hybridMultilevel"/>
    <w:tmpl w:val="2A521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A06"/>
    <w:multiLevelType w:val="multilevel"/>
    <w:tmpl w:val="BFFCB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786C5E"/>
    <w:multiLevelType w:val="hybridMultilevel"/>
    <w:tmpl w:val="44B096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D0873"/>
    <w:multiLevelType w:val="multilevel"/>
    <w:tmpl w:val="BB3E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8024F0"/>
    <w:multiLevelType w:val="hybridMultilevel"/>
    <w:tmpl w:val="7D84C0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14D2B"/>
    <w:multiLevelType w:val="hybridMultilevel"/>
    <w:tmpl w:val="453697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6746A"/>
    <w:multiLevelType w:val="hybridMultilevel"/>
    <w:tmpl w:val="B42CB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8247C5"/>
    <w:multiLevelType w:val="hybridMultilevel"/>
    <w:tmpl w:val="25EAD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87172">
    <w:abstractNumId w:val="4"/>
  </w:num>
  <w:num w:numId="2" w16cid:durableId="1817716827">
    <w:abstractNumId w:val="2"/>
  </w:num>
  <w:num w:numId="3" w16cid:durableId="277640229">
    <w:abstractNumId w:val="1"/>
  </w:num>
  <w:num w:numId="4" w16cid:durableId="1448502908">
    <w:abstractNumId w:val="3"/>
  </w:num>
  <w:num w:numId="5" w16cid:durableId="1453137013">
    <w:abstractNumId w:val="5"/>
  </w:num>
  <w:num w:numId="6" w16cid:durableId="529531240">
    <w:abstractNumId w:val="0"/>
  </w:num>
  <w:num w:numId="7" w16cid:durableId="1489595387">
    <w:abstractNumId w:val="7"/>
  </w:num>
  <w:num w:numId="8" w16cid:durableId="326369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79B"/>
    <w:rsid w:val="000731A7"/>
    <w:rsid w:val="002F3DAD"/>
    <w:rsid w:val="0035705A"/>
    <w:rsid w:val="00386EB3"/>
    <w:rsid w:val="00465701"/>
    <w:rsid w:val="004D546E"/>
    <w:rsid w:val="005B6D17"/>
    <w:rsid w:val="00687E2B"/>
    <w:rsid w:val="007B6EDE"/>
    <w:rsid w:val="0080121A"/>
    <w:rsid w:val="00821E09"/>
    <w:rsid w:val="00824AD9"/>
    <w:rsid w:val="008D3B64"/>
    <w:rsid w:val="00907E13"/>
    <w:rsid w:val="0092515E"/>
    <w:rsid w:val="00947CE0"/>
    <w:rsid w:val="00955387"/>
    <w:rsid w:val="0097391D"/>
    <w:rsid w:val="00A6579B"/>
    <w:rsid w:val="00B44B95"/>
    <w:rsid w:val="00B72794"/>
    <w:rsid w:val="00BF18F0"/>
    <w:rsid w:val="00DB2F7A"/>
    <w:rsid w:val="00DE122E"/>
    <w:rsid w:val="00F8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79557"/>
  <w15:chartTrackingRefBased/>
  <w15:docId w15:val="{7BFF5965-08C3-4284-857D-6D76C6CC8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6579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739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7391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ormazione@ancilab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1838A-6401-499C-9EF1-183252584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lucia gobbi</cp:lastModifiedBy>
  <cp:revision>2</cp:revision>
  <dcterms:created xsi:type="dcterms:W3CDTF">2025-05-29T08:50:00Z</dcterms:created>
  <dcterms:modified xsi:type="dcterms:W3CDTF">2025-05-29T08:50:00Z</dcterms:modified>
</cp:coreProperties>
</file>